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3C5" w:rsidRPr="009E4F37" w:rsidRDefault="001433C5" w:rsidP="001433C5">
      <w:pPr>
        <w:shd w:val="clear" w:color="auto" w:fill="FFFFFF"/>
        <w:ind w:firstLine="360"/>
        <w:jc w:val="center"/>
        <w:rPr>
          <w:rFonts w:ascii="標楷體" w:eastAsia="標楷體" w:hAnsi="標楷體"/>
          <w:b/>
          <w:bCs/>
          <w:sz w:val="24"/>
          <w:szCs w:val="24"/>
        </w:rPr>
      </w:pPr>
      <w:r>
        <w:rPr>
          <w:rFonts w:ascii="標楷體" w:eastAsia="標楷體" w:hAnsi="標楷體" w:hint="eastAsia"/>
          <w:b/>
          <w:bCs/>
          <w:sz w:val="24"/>
          <w:szCs w:val="24"/>
        </w:rPr>
        <w:t>【</w:t>
      </w:r>
      <w:r w:rsidRPr="009E4F37">
        <w:rPr>
          <w:rFonts w:ascii="標楷體" w:eastAsia="標楷體" w:hAnsi="標楷體" w:hint="cs"/>
          <w:b/>
          <w:bCs/>
          <w:sz w:val="24"/>
          <w:szCs w:val="24"/>
        </w:rPr>
        <w:t>全國教保產業工會、部落互助托育行動聯盟</w:t>
      </w:r>
      <w:r>
        <w:rPr>
          <w:rFonts w:ascii="標楷體" w:eastAsia="標楷體" w:hAnsi="標楷體" w:hint="eastAsia"/>
          <w:b/>
          <w:bCs/>
          <w:sz w:val="24"/>
          <w:szCs w:val="24"/>
        </w:rPr>
        <w:t xml:space="preserve"> </w:t>
      </w:r>
      <w:r w:rsidRPr="009E4F37">
        <w:rPr>
          <w:rFonts w:ascii="標楷體" w:eastAsia="標楷體" w:hAnsi="標楷體" w:hint="cs"/>
          <w:b/>
          <w:bCs/>
          <w:sz w:val="24"/>
          <w:szCs w:val="24"/>
        </w:rPr>
        <w:t>記者會</w:t>
      </w:r>
      <w:r w:rsidRPr="009E4F37">
        <w:rPr>
          <w:rFonts w:ascii="標楷體" w:eastAsia="標楷體" w:hAnsi="標楷體"/>
          <w:b/>
          <w:bCs/>
          <w:sz w:val="24"/>
          <w:szCs w:val="24"/>
        </w:rPr>
        <w:t>採訪通知</w:t>
      </w:r>
      <w:r>
        <w:rPr>
          <w:rFonts w:ascii="標楷體" w:eastAsia="標楷體" w:hAnsi="標楷體" w:hint="eastAsia"/>
          <w:b/>
          <w:bCs/>
          <w:sz w:val="24"/>
          <w:szCs w:val="24"/>
        </w:rPr>
        <w:t>】</w:t>
      </w:r>
    </w:p>
    <w:p w:rsidR="001433C5" w:rsidRPr="009E4F37" w:rsidRDefault="001433C5" w:rsidP="001433C5">
      <w:pPr>
        <w:shd w:val="clear" w:color="auto" w:fill="FFFFFF"/>
        <w:ind w:firstLine="360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9E4F37">
        <w:rPr>
          <w:rFonts w:ascii="標楷體" w:eastAsia="標楷體" w:hAnsi="標楷體" w:hint="eastAsia"/>
          <w:b/>
          <w:bCs/>
          <w:sz w:val="48"/>
          <w:szCs w:val="48"/>
        </w:rPr>
        <w:t>請重視偏鄉/部落幼兒的教保服務需求！</w:t>
      </w:r>
    </w:p>
    <w:p w:rsidR="001433C5" w:rsidRPr="009E4F37" w:rsidRDefault="001433C5" w:rsidP="001433C5"/>
    <w:p w:rsidR="001433C5" w:rsidRDefault="001433C5" w:rsidP="001433C5">
      <w:pPr>
        <w:jc w:val="both"/>
      </w:pPr>
      <w:r>
        <w:rPr>
          <w:rFonts w:ascii="PingFang TC Regular" w:eastAsia="Arial Unicode MS" w:hAnsi="PingFang TC Regular"/>
        </w:rPr>
        <w:t>2022</w:t>
      </w:r>
      <w:r>
        <w:t>年元旦，蔡英文總統發表的新年談話中，再次宣示「政府要當家長的『神隊友』，降低家長養兒育女的負擔」，也說「</w:t>
      </w:r>
      <w:r>
        <w:rPr>
          <w:rFonts w:ascii="PingFang TC Regular" w:eastAsia="Arial Unicode MS" w:hAnsi="PingFang TC Regular"/>
        </w:rPr>
        <w:t>0</w:t>
      </w:r>
      <w:r>
        <w:rPr>
          <w:lang w:val="zh-CN" w:eastAsia="zh-CN"/>
        </w:rPr>
        <w:t>到</w:t>
      </w:r>
      <w:r>
        <w:rPr>
          <w:rFonts w:ascii="PingFang TC Regular" w:eastAsia="Arial Unicode MS" w:hAnsi="PingFang TC Regular"/>
        </w:rPr>
        <w:t>6</w:t>
      </w:r>
      <w:r>
        <w:t>歲國家跟你一起養，</w:t>
      </w:r>
      <w:proofErr w:type="gramStart"/>
      <w:r>
        <w:t>我們說到就</w:t>
      </w:r>
      <w:proofErr w:type="gramEnd"/>
      <w:r>
        <w:t>一定做到」。</w:t>
      </w:r>
    </w:p>
    <w:p w:rsidR="001433C5" w:rsidRDefault="001433C5" w:rsidP="001433C5">
      <w:pPr>
        <w:jc w:val="both"/>
      </w:pPr>
    </w:p>
    <w:p w:rsidR="001433C5" w:rsidRDefault="001433C5" w:rsidP="001433C5">
      <w:pPr>
        <w:jc w:val="both"/>
      </w:pPr>
      <w:r>
        <w:t>然而，身處偏鄉及原住民族部落的家長及兒童，在照顧及教育路上仍孤軍奮戰。</w:t>
      </w:r>
    </w:p>
    <w:p w:rsidR="001433C5" w:rsidRDefault="001433C5" w:rsidP="001433C5">
      <w:pPr>
        <w:jc w:val="both"/>
      </w:pPr>
    </w:p>
    <w:p w:rsidR="001433C5" w:rsidRDefault="001433C5" w:rsidP="001433C5">
      <w:pPr>
        <w:jc w:val="both"/>
      </w:pPr>
      <w:r>
        <w:t>在兒童節</w:t>
      </w:r>
      <w:proofErr w:type="gramStart"/>
      <w:r>
        <w:t>前夕，</w:t>
      </w:r>
      <w:proofErr w:type="gramEnd"/>
      <w:r>
        <w:t>立法委員伍麗華、王婉</w:t>
      </w:r>
      <w:proofErr w:type="gramStart"/>
      <w:r>
        <w:t>諭</w:t>
      </w:r>
      <w:proofErr w:type="gramEnd"/>
      <w:r>
        <w:t>與全國教保產業工會、部落互助托育行動聯盟，一同呼籲正視偏鄉地區及原住民族部落，兒童教保資源不足、</w:t>
      </w:r>
      <w:proofErr w:type="gramStart"/>
      <w:r>
        <w:t>不均的事實</w:t>
      </w:r>
      <w:proofErr w:type="gramEnd"/>
      <w:r>
        <w:t>，真正看見偏鄉及部落兒童的教保服務需求，讓國家真正能成為家長的「神隊友」。</w:t>
      </w:r>
    </w:p>
    <w:p w:rsidR="001433C5" w:rsidRDefault="001433C5" w:rsidP="001433C5"/>
    <w:p w:rsidR="001433C5" w:rsidRPr="009E4F37" w:rsidRDefault="001433C5" w:rsidP="001433C5">
      <w:pPr>
        <w:rPr>
          <w:b/>
        </w:rPr>
      </w:pPr>
      <w:r w:rsidRPr="009E4F37">
        <w:rPr>
          <w:b/>
        </w:rPr>
        <w:t>訴求</w:t>
      </w:r>
      <w:proofErr w:type="gramStart"/>
      <w:r w:rsidRPr="009E4F37">
        <w:rPr>
          <w:b/>
        </w:rPr>
        <w:t>一</w:t>
      </w:r>
      <w:proofErr w:type="gramEnd"/>
      <w:r w:rsidRPr="009E4F37">
        <w:rPr>
          <w:b/>
        </w:rPr>
        <w:t>：互助教保中心應納入公共化照顧體系</w:t>
      </w:r>
    </w:p>
    <w:p w:rsidR="001433C5" w:rsidRDefault="001433C5" w:rsidP="001433C5"/>
    <w:p w:rsidR="001433C5" w:rsidRDefault="001433C5" w:rsidP="001433C5">
      <w:pPr>
        <w:jc w:val="both"/>
      </w:pPr>
      <w:r>
        <w:t>「社區（部落）</w:t>
      </w:r>
      <w:proofErr w:type="gramStart"/>
      <w:r>
        <w:t>互助式教保</w:t>
      </w:r>
      <w:proofErr w:type="gramEnd"/>
      <w:r>
        <w:t>服務中心」（簡稱「教保中心」）使用在地空間、老師，由社區組織、教保老師、長輩耆老共同參與，發揮互助效益。</w:t>
      </w:r>
    </w:p>
    <w:p w:rsidR="001433C5" w:rsidRDefault="001433C5" w:rsidP="001433C5">
      <w:pPr>
        <w:jc w:val="both"/>
      </w:pPr>
    </w:p>
    <w:p w:rsidR="001433C5" w:rsidRDefault="001433C5" w:rsidP="001433C5">
      <w:pPr>
        <w:jc w:val="both"/>
      </w:pPr>
      <w:r>
        <w:t>教保中心讓幼兒在部落社區整體照顧的氛圍中成長，青年安心回鄉就業、部落家庭</w:t>
      </w:r>
      <w:proofErr w:type="gramStart"/>
      <w:r>
        <w:t>不</w:t>
      </w:r>
      <w:proofErr w:type="gramEnd"/>
      <w:r>
        <w:t>外移。自從</w:t>
      </w:r>
      <w:r>
        <w:rPr>
          <w:rFonts w:ascii="PingFang TC Regular" w:eastAsia="Arial Unicode MS" w:hAnsi="PingFang TC Regular"/>
        </w:rPr>
        <w:t>101</w:t>
      </w:r>
      <w:r>
        <w:t>年「社區</w:t>
      </w:r>
      <w:proofErr w:type="gramStart"/>
      <w:r>
        <w:t>互助式及部落互助式教保</w:t>
      </w:r>
      <w:proofErr w:type="gramEnd"/>
      <w:r>
        <w:t>服務實施辦法」公布以來，也達成三個顯著的政策成果：滿足</w:t>
      </w:r>
      <w:proofErr w:type="gramStart"/>
      <w:r>
        <w:t>部落托教需求</w:t>
      </w:r>
      <w:proofErr w:type="gramEnd"/>
      <w:r>
        <w:t>、讓家長</w:t>
      </w:r>
      <w:proofErr w:type="gramStart"/>
      <w:r>
        <w:t>敢生敢養</w:t>
      </w:r>
      <w:proofErr w:type="gramEnd"/>
      <w:r>
        <w:t>、促進婦女外出就業。</w:t>
      </w:r>
    </w:p>
    <w:p w:rsidR="001433C5" w:rsidRDefault="001433C5" w:rsidP="001433C5">
      <w:pPr>
        <w:jc w:val="both"/>
      </w:pPr>
    </w:p>
    <w:p w:rsidR="001433C5" w:rsidRDefault="001433C5" w:rsidP="001433C5">
      <w:pPr>
        <w:jc w:val="both"/>
      </w:pPr>
      <w:r>
        <w:t>然而，現行制度下，教保中心係由社區或部落在地組織發掘教保需求，申請政府經費補助承辦，但在政府喊出「</w:t>
      </w:r>
      <w:r>
        <w:rPr>
          <w:rFonts w:ascii="PingFang TC Regular" w:eastAsia="Arial Unicode MS" w:hAnsi="PingFang TC Regular"/>
        </w:rPr>
        <w:t>0</w:t>
      </w:r>
      <w:r>
        <w:rPr>
          <w:lang w:val="zh-CN" w:eastAsia="zh-CN"/>
        </w:rPr>
        <w:t>到</w:t>
      </w:r>
      <w:r>
        <w:rPr>
          <w:rFonts w:ascii="PingFang TC Regular" w:eastAsia="Arial Unicode MS" w:hAnsi="PingFang TC Regular"/>
        </w:rPr>
        <w:t>6</w:t>
      </w:r>
      <w:r>
        <w:t>歲國家養」的時候，並未納入公共化照顧體系中，</w:t>
      </w:r>
      <w:r>
        <w:rPr>
          <w:rFonts w:asciiTheme="minorEastAsia" w:hAnsiTheme="minorEastAsia"/>
        </w:rPr>
        <w:t>我們</w:t>
      </w:r>
      <w:r>
        <w:t>呼籲，應讓教保中心定位明確，讓已經在推動並看見成效的政策美意，能具體落實並永續發展。</w:t>
      </w:r>
    </w:p>
    <w:p w:rsidR="001433C5" w:rsidRDefault="001433C5" w:rsidP="001433C5"/>
    <w:p w:rsidR="001433C5" w:rsidRPr="009E4F37" w:rsidRDefault="001433C5" w:rsidP="001433C5">
      <w:pPr>
        <w:rPr>
          <w:b/>
        </w:rPr>
      </w:pPr>
      <w:r w:rsidRPr="009E4F37">
        <w:rPr>
          <w:b/>
        </w:rPr>
        <w:t>訴求二：補足</w:t>
      </w:r>
      <w:r w:rsidRPr="009E4F37">
        <w:rPr>
          <w:rFonts w:ascii="PingFang TC Regular" w:eastAsia="Arial Unicode MS" w:hAnsi="PingFang TC Regular"/>
          <w:b/>
        </w:rPr>
        <w:t>0-2</w:t>
      </w:r>
      <w:r w:rsidRPr="009E4F37">
        <w:rPr>
          <w:b/>
        </w:rPr>
        <w:t>歲托育缺口</w:t>
      </w:r>
    </w:p>
    <w:p w:rsidR="001433C5" w:rsidRDefault="001433C5" w:rsidP="001433C5"/>
    <w:p w:rsidR="001433C5" w:rsidRDefault="001433C5" w:rsidP="001433C5">
      <w:pPr>
        <w:jc w:val="both"/>
      </w:pPr>
      <w:r>
        <w:t>教保中心照顧大部分部落</w:t>
      </w:r>
      <w:r>
        <w:rPr>
          <w:rFonts w:ascii="PingFang TC Regular" w:eastAsia="Arial Unicode MS" w:hAnsi="PingFang TC Regular"/>
        </w:rPr>
        <w:t>2</w:t>
      </w:r>
      <w:r>
        <w:t>歲以上的幼兒，而</w:t>
      </w:r>
      <w:r>
        <w:rPr>
          <w:rFonts w:ascii="PingFang TC Regular" w:eastAsia="Arial Unicode MS" w:hAnsi="PingFang TC Regular"/>
        </w:rPr>
        <w:t>0-2</w:t>
      </w:r>
      <w:r>
        <w:t>歲成為「</w:t>
      </w:r>
      <w:r>
        <w:rPr>
          <w:rFonts w:ascii="PingFang TC Regular" w:eastAsia="Arial Unicode MS" w:hAnsi="PingFang TC Regular"/>
        </w:rPr>
        <w:t>0-6</w:t>
      </w:r>
      <w:r>
        <w:t>歲國家一起養」的缺口。然而，部落欲突破幼兒教保資源不足的困境，設置互助式公共托育家園收托</w:t>
      </w:r>
      <w:r>
        <w:rPr>
          <w:rFonts w:ascii="PingFang TC Regular" w:eastAsia="Arial Unicode MS" w:hAnsi="PingFang TC Regular"/>
        </w:rPr>
        <w:t>0-2</w:t>
      </w:r>
      <w:r>
        <w:t>歲幼兒，卻遭到中央及地方政府消極以對。</w:t>
      </w:r>
    </w:p>
    <w:p w:rsidR="001433C5" w:rsidRDefault="001433C5" w:rsidP="001433C5">
      <w:pPr>
        <w:jc w:val="both"/>
      </w:pPr>
    </w:p>
    <w:p w:rsidR="001433C5" w:rsidRDefault="001433C5" w:rsidP="001433C5">
      <w:pPr>
        <w:jc w:val="both"/>
      </w:pPr>
      <w:r>
        <w:rPr>
          <w:rFonts w:asciiTheme="minorEastAsia" w:hAnsiTheme="minorEastAsia"/>
        </w:rPr>
        <w:t>我們</w:t>
      </w:r>
      <w:r>
        <w:t>呼籲</w:t>
      </w:r>
      <w:proofErr w:type="gramStart"/>
      <w:r>
        <w:t>衛福部</w:t>
      </w:r>
      <w:proofErr w:type="gramEnd"/>
      <w:r>
        <w:t>，應由國家補足這塊缺口，以現有教保中心的部落為基礎，設置互助式公共托育家園試辦點，並與教保中心銜接及整合，真正涵蓋部落</w:t>
      </w:r>
      <w:r>
        <w:rPr>
          <w:rFonts w:ascii="PingFang TC Regular" w:eastAsia="Arial Unicode MS" w:hAnsi="PingFang TC Regular"/>
        </w:rPr>
        <w:t>0-6</w:t>
      </w:r>
      <w:r>
        <w:t>歲的學前照顧需求。</w:t>
      </w:r>
    </w:p>
    <w:p w:rsidR="001433C5" w:rsidRDefault="001433C5" w:rsidP="001433C5"/>
    <w:p w:rsidR="001433C5" w:rsidRDefault="001433C5" w:rsidP="001433C5">
      <w:r>
        <w:rPr>
          <w:lang w:val="ja-JP" w:eastAsia="ja-JP"/>
        </w:rPr>
        <w:t>時間｜</w:t>
      </w:r>
      <w:r>
        <w:rPr>
          <w:rFonts w:ascii="PingFang TC Regular" w:eastAsia="Arial Unicode MS" w:hAnsi="PingFang TC Regular"/>
        </w:rPr>
        <w:t>2022/3/31(</w:t>
      </w:r>
      <w:r>
        <w:rPr>
          <w:lang w:val="zh-CN" w:eastAsia="zh-CN"/>
        </w:rPr>
        <w:t>五）上午</w:t>
      </w:r>
      <w:r>
        <w:rPr>
          <w:rFonts w:ascii="PingFang TC Regular" w:eastAsia="Arial Unicode MS" w:hAnsi="PingFang TC Regular"/>
        </w:rPr>
        <w:t>9:30</w:t>
      </w:r>
    </w:p>
    <w:p w:rsidR="001433C5" w:rsidRDefault="001433C5" w:rsidP="001433C5"/>
    <w:p w:rsidR="001433C5" w:rsidRDefault="001433C5" w:rsidP="001433C5">
      <w:r>
        <w:t>地點</w:t>
      </w:r>
      <w:proofErr w:type="gramStart"/>
      <w:r>
        <w:t>｜</w:t>
      </w:r>
      <w:proofErr w:type="gramEnd"/>
      <w:r>
        <w:t>立法院研究大樓</w:t>
      </w:r>
      <w:r>
        <w:rPr>
          <w:rFonts w:ascii="PingFang TC Regular" w:eastAsia="Arial Unicode MS" w:hAnsi="PingFang TC Regular"/>
        </w:rPr>
        <w:t>101</w:t>
      </w:r>
      <w:r>
        <w:t>會議室</w:t>
      </w:r>
    </w:p>
    <w:p w:rsidR="001433C5" w:rsidRDefault="001433C5" w:rsidP="001433C5"/>
    <w:p w:rsidR="001433C5" w:rsidRDefault="001433C5" w:rsidP="001433C5">
      <w:r>
        <w:rPr>
          <w:lang w:val="zh-CN" w:eastAsia="zh-CN"/>
        </w:rPr>
        <w:t>主持人｜</w:t>
      </w:r>
      <w:r>
        <w:t>立法委員伍麗華</w:t>
      </w:r>
    </w:p>
    <w:p w:rsidR="001433C5" w:rsidRDefault="001433C5" w:rsidP="001433C5"/>
    <w:p w:rsidR="00196874" w:rsidRDefault="001433C5" w:rsidP="001433C5">
      <w:r>
        <w:t>與會單位</w:t>
      </w:r>
      <w:proofErr w:type="gramStart"/>
      <w:r>
        <w:t>｜</w:t>
      </w:r>
      <w:proofErr w:type="gramEnd"/>
      <w:r>
        <w:t>立法委員王婉</w:t>
      </w:r>
      <w:proofErr w:type="gramStart"/>
      <w:r>
        <w:t>諭</w:t>
      </w:r>
      <w:proofErr w:type="gramEnd"/>
      <w:r>
        <w:t>、全國教保產業工會、部落互助托育行動聯盟、</w:t>
      </w:r>
    </w:p>
    <w:p w:rsidR="00196874" w:rsidRDefault="00196874" w:rsidP="001433C5">
      <w:r>
        <w:rPr>
          <w:rFonts w:hint="eastAsia"/>
        </w:rPr>
        <w:t xml:space="preserve">                   </w:t>
      </w:r>
      <w:r w:rsidR="001433C5">
        <w:t>原民會、</w:t>
      </w:r>
      <w:proofErr w:type="gramStart"/>
      <w:r w:rsidR="001433C5">
        <w:t>衛</w:t>
      </w:r>
      <w:r w:rsidR="001433C5">
        <w:rPr>
          <w:rFonts w:asciiTheme="minorEastAsia" w:hAnsiTheme="minorEastAsia"/>
        </w:rPr>
        <w:t>福</w:t>
      </w:r>
      <w:r w:rsidR="001433C5">
        <w:t>部</w:t>
      </w:r>
      <w:proofErr w:type="gramEnd"/>
      <w:r w:rsidR="001433C5">
        <w:t>、教育部代表</w:t>
      </w:r>
    </w:p>
    <w:p w:rsidR="00196874" w:rsidRDefault="00196874" w:rsidP="001433C5">
      <w:pPr>
        <w:rPr>
          <w:rFonts w:ascii="Arial Unicode MS" w:hAnsi="Arial Unicode MS" w:cs="Arial Unicode MS"/>
        </w:rPr>
      </w:pPr>
    </w:p>
    <w:p w:rsidR="001433C5" w:rsidRPr="00FC23C7" w:rsidRDefault="001433C5" w:rsidP="00196874">
      <w:r w:rsidRPr="00FC23C7">
        <w:rPr>
          <w:rFonts w:ascii="Arial Unicode MS" w:hAnsi="Arial Unicode MS" w:cs="Arial Unicode MS" w:hint="eastAsia"/>
        </w:rPr>
        <w:t>新聞聯絡人：全國教保產業工會蔡志杰</w:t>
      </w:r>
      <w:r w:rsidRPr="00FC23C7">
        <w:rPr>
          <w:rFonts w:ascii="Arial Unicode MS" w:hAnsi="Arial Unicode MS" w:cs="Arial Unicode MS"/>
        </w:rPr>
        <w:t>07-7408133</w:t>
      </w:r>
      <w:r w:rsidR="00196874">
        <w:rPr>
          <w:rFonts w:ascii="Arial Unicode MS" w:hAnsi="Arial Unicode MS" w:cs="Arial Unicode MS" w:hint="eastAsia"/>
        </w:rPr>
        <w:t>；</w:t>
      </w:r>
      <w:r w:rsidRPr="00FC23C7">
        <w:rPr>
          <w:rFonts w:ascii="Arial Unicode MS" w:hAnsi="Arial Unicode MS" w:cs="Arial Unicode MS" w:hint="eastAsia"/>
        </w:rPr>
        <w:t>部落互助托育行動聯盟廖貽得</w:t>
      </w:r>
      <w:r w:rsidRPr="00FC23C7">
        <w:rPr>
          <w:rFonts w:ascii="Arial Unicode MS" w:hAnsi="Arial Unicode MS" w:cs="Arial Unicode MS"/>
        </w:rPr>
        <w:t>0955-776152</w:t>
      </w: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lastRenderedPageBreak/>
        <w:t>2022年元旦，蔡英文總統發表的新年談話中，再次宣示「政府要當家長的『神隊友』，降低家長養兒育女的負擔」，更說「0到6歲國家跟你一起養，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我們說到就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一定做到」（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註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一）。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然而，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身處偏鄉及原住民族部落的家長及兒童，在兒童節前夕收到的卻是「愚人節禮物」，在照顧及教育路上只能孤軍奮戰，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國家說要當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家長「神隊友」，實際上連影子都看不到！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  <w:u w:val="single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u w:val="single"/>
        </w:rPr>
        <w:t>愚人第一包：城鄉資源落差大，偏鄉教保資源不足且不均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國家說要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「一起養」，但是現況就是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城鄉資源落差大，偏鄉教保資源嚴重不足且不均，猶如傾斜的扁擔一般！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以0-2歲的公共化照顧資源為例（見附件一），110年公設民營托嬰中心在六都的設立量，光是新北市(92處)、台北市(24處)，就包辦了116處，台南市連一個都沒有，六都以外其他8縣市也才設置了26處，可見公設民營托嬰中心多設置在財政能力較高的直轄市，財政能力較低的非六都嚴重缺乏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再以社區公共家園來看，雖然有21個直轄市、縣(市)政府提出申請，但光是台北市就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佔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了55家，其次是桃園市19家，高雄市10家，將近八成也都設置在直轄市，非直轄市只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佔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了兩成。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lastRenderedPageBreak/>
        <w:t>另外，在2-6歲的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公共化教保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服務（見附件二），公立幼兒園有五成四(54.71)分佈在六都，非營利幼兒園亦超過六成五(65.52%)設置在六都，城鄉的差距相當大。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如果再以教育部所設定的各縣市「偏鄉地區」來看（見附件三），從數據中顯示，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公共化教保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服務覆蓋率不到六成的偏遠鄉鎮共有20個，六成至九成的有50個。這100個偏遠地區，也有64個鄉鎮市完全沒有私立幼兒園。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在沒有私立幼兒園，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公共化教保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服務資源又不足的偏鄉地區，「0-6歲國家一起養」提供的各項托育補助，偏鄉及部落的家長及兒童根本「看得到卻吃不到」，完全談不上要「一起養」！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  <w:u w:val="single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u w:val="single"/>
        </w:rPr>
        <w:t>愚人第二包：偏鄉有公幼，不等於滿足教保需求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偏鄉及部落的教保資源不足的問題十分嚴重，我們要更進一步澄清：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偏鄉有公幼，絕不等於滿足教保需求！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以高雄市桃源區為例，桃源區2-6歲幼兒有176名，桃源區的核准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收托量是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270名幼兒，光從數字乍看之下，似乎已滿足桃源區的教保需求。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但位處桃源區的寶山部落，家長苦於教保資源全部分佈在台20線至南橫公路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沿線，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寶山、二集團、藤枝這一條山路上完全沒有教保資源，</w:t>
      </w:r>
      <w:r>
        <w:rPr>
          <w:rFonts w:ascii="Arial Unicode MS" w:eastAsia="Arial Unicode MS" w:hAnsi="Arial Unicode MS" w:cs="Arial Unicode MS"/>
          <w:sz w:val="32"/>
          <w:szCs w:val="32"/>
        </w:rPr>
        <w:lastRenderedPageBreak/>
        <w:t>導致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寶山部落有教保需求的家長，必須先送孩子到山下的六龜幼兒園就讀，一趟的車程就要40分鐘</w:t>
      </w:r>
      <w:r>
        <w:rPr>
          <w:rFonts w:ascii="Arial Unicode MS" w:eastAsia="Arial Unicode MS" w:hAnsi="Arial Unicode MS" w:cs="Arial Unicode MS"/>
          <w:sz w:val="32"/>
          <w:szCs w:val="32"/>
        </w:rPr>
        <w:t>（見附件四）！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真實的狀況是，因為公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幼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設置的地方，離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許多偏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鄉社區或部落距離十分遙遠，因此降低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家長送托的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意願。若家長選擇在家照顧，則家長無法外出就業，導致家庭收入減少，增加偏鄉家庭的經濟負擔；若家長為了送孩子托育，搬遷到外地，導致人口外流，加劇鄉村地區的人口凋零。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  <w:u w:val="single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u w:val="single"/>
        </w:rPr>
        <w:t>愚人第三包：部落想做0-2歲托育照顧，得不到友善回應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為了解決偏鄉及原住民族部落教保資源不足的問題，目前依據《幼兒教育及照顧法》第十條設置的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「社區（部落）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互助式教保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服務中心」（以下簡稱「教保中心」），全國共僅有11所。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教保中心是由社區或部落在地組織發掘教保需求，申請政府經費補助承辦，以照顧2-6歲的幼兒。以屏東縣泰武鄉的平和教保中心為例，近3年教保中心每年收托29名幼兒，每年也有3至6名幼兒等待入學，顯示部落家長的照顧需求非常大。也因為就近設在部落內，且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採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平價收費，讓部落家長安心把孩子送到教保中心照顧。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此外，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以教保中心家長平均生養的孩子數為2.48名兒童，對照109年全國家長平均生養1.64名兒童，顯示因為有教保中心的設置，部落家長更加「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敢生、敢養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」（見附件五）。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lastRenderedPageBreak/>
        <w:t>教保中心的存在，不僅提高部落家長養育孩子的意願，也促進部落婦女外出就業，改善家庭的經濟狀況。目前平和教保中心總共23戶家庭中，母親有外出就業的家庭就有15戶，占比約65%，高於109年全國原住民女性的勞動參與率55.43%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>滿足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部落托教需求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、讓家長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敢生敢養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、促進婦女外出就業</w:t>
      </w:r>
      <w:r>
        <w:rPr>
          <w:rFonts w:ascii="Arial Unicode MS" w:eastAsia="Arial Unicode MS" w:hAnsi="Arial Unicode MS" w:cs="Arial Unicode MS"/>
          <w:sz w:val="32"/>
          <w:szCs w:val="32"/>
        </w:rPr>
        <w:t>，是教保中心三個最顯著的政策成果。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部落想要從教保中心收托2-6歲幼兒的基礎出發，也看見部落內有0-2歲幼兒的照顧需求，因此想辦理公共托育家園，整合實現0-6歲的學前照顧服務。但卻得不到政府的友善回應！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例如屏東縣瑪家鄉的美園部落及泰武鄉的平和部落，分別有11位及28位0-2歲的孩子，迫切需要公共化的照顧資源，減輕家長負擔。部落組織想要利用現有的公共空間，辦理0-2歲的公共托育家園，卻遭地方政府消極回應：「公共托育家園設置成本過高，考量到部落家長繳費能力，以及縣府缺乏足夠財源，因此建議部落向中央政府爭取足額經費後，再行設立」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我們不禁想問：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當部落有照顧需求時，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曾經說過要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「一起養」的國家，要當父母「神隊友」的國家，這時候在哪裡呢？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  <w:u w:val="single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u w:val="single"/>
        </w:rPr>
        <w:t>我們呼籲：偏鄉及部落兒童的教保服務需求，不該被忽視及遺忘！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lastRenderedPageBreak/>
        <w:t>我們呼籲政府應正視偏鄉地區及原住民族部落，兒童教保資源不足、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不均的事實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，真正看見偏鄉及部落兒童的教保服務需求。</w:t>
      </w:r>
      <w:r>
        <w:rPr>
          <w:rFonts w:ascii="Arial Unicode MS" w:eastAsia="Arial Unicode MS" w:hAnsi="Arial Unicode MS" w:cs="Arial Unicode MS"/>
          <w:sz w:val="32"/>
          <w:szCs w:val="32"/>
        </w:rPr>
        <w:t>為此，我們有以下三點訴求：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numPr>
          <w:ilvl w:val="0"/>
          <w:numId w:val="1"/>
        </w:num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>每年定期進行偏鄉地區及原住民族部落教保需求調查</w:t>
      </w:r>
      <w:r>
        <w:rPr>
          <w:rFonts w:ascii="Arial Unicode MS" w:eastAsia="Arial Unicode MS" w:hAnsi="Arial Unicode MS" w:cs="Arial Unicode MS"/>
          <w:sz w:val="32"/>
          <w:szCs w:val="32"/>
        </w:rPr>
        <w:t>：中央政府應每年定期進行0-6歲教保資源和需求的調查，調查範圍應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細緻到村里、社區或部落</w:t>
      </w:r>
      <w:r>
        <w:rPr>
          <w:rFonts w:ascii="Arial Unicode MS" w:eastAsia="Arial Unicode MS" w:hAnsi="Arial Unicode MS" w:cs="Arial Unicode MS"/>
          <w:sz w:val="32"/>
          <w:szCs w:val="32"/>
        </w:rPr>
        <w:t>，尤其應強調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偏鄉地區及原住民族部落</w:t>
      </w:r>
      <w:r>
        <w:rPr>
          <w:rFonts w:ascii="Arial Unicode MS" w:eastAsia="Arial Unicode MS" w:hAnsi="Arial Unicode MS" w:cs="Arial Unicode MS"/>
          <w:sz w:val="32"/>
          <w:szCs w:val="32"/>
        </w:rPr>
        <w:t>的教保需求，及考量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家長送托的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實際交通時間，並依據需求調查，設定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公共化教保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資源的配置目標，逐年減緩城鄉資源落差。</w:t>
      </w:r>
    </w:p>
    <w:p w:rsidR="005D7F7B" w:rsidRDefault="001433C5" w:rsidP="00C271CA">
      <w:pPr>
        <w:numPr>
          <w:ilvl w:val="0"/>
          <w:numId w:val="1"/>
        </w:num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>落實《幼照法》第十條，十年內增設三十所社區（部落）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互助式教保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服務中心</w:t>
      </w:r>
      <w:r>
        <w:rPr>
          <w:rFonts w:ascii="Arial Unicode MS" w:eastAsia="Arial Unicode MS" w:hAnsi="Arial Unicode MS" w:cs="Arial Unicode MS"/>
          <w:sz w:val="32"/>
          <w:szCs w:val="32"/>
        </w:rPr>
        <w:t>：呼籲中央政府應進行跨部會整合，編列足額經費，積極推動於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十年內</w:t>
      </w:r>
      <w:r>
        <w:rPr>
          <w:rFonts w:ascii="Arial Unicode MS" w:eastAsia="Arial Unicode MS" w:hAnsi="Arial Unicode MS" w:cs="Arial Unicode MS"/>
          <w:sz w:val="32"/>
          <w:szCs w:val="32"/>
        </w:rPr>
        <w:t>，在偏鄉地區或原住民族部落增設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三十所</w:t>
      </w:r>
      <w:r>
        <w:rPr>
          <w:rFonts w:ascii="Arial Unicode MS" w:eastAsia="Arial Unicode MS" w:hAnsi="Arial Unicode MS" w:cs="Arial Unicode MS"/>
          <w:sz w:val="32"/>
          <w:szCs w:val="32"/>
        </w:rPr>
        <w:t>社區（部落）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互助式教保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服務中心，</w:t>
      </w:r>
      <w:r w:rsidR="00C271CA" w:rsidRPr="00C271CA">
        <w:rPr>
          <w:rFonts w:ascii="Arial Unicode MS" w:eastAsia="Arial Unicode MS" w:hAnsi="Arial Unicode MS" w:cs="Arial Unicode MS" w:hint="eastAsia"/>
          <w:sz w:val="32"/>
          <w:szCs w:val="32"/>
        </w:rPr>
        <w:t>或依據需求調查結果，訂定設置教保中心的政策目標，</w:t>
      </w:r>
      <w:r>
        <w:rPr>
          <w:rFonts w:ascii="Arial Unicode MS" w:eastAsia="Arial Unicode MS" w:hAnsi="Arial Unicode MS" w:cs="Arial Unicode MS"/>
          <w:sz w:val="32"/>
          <w:szCs w:val="32"/>
        </w:rPr>
        <w:t>以滿足偏鄉及部落2-6歲幼兒的教保需求。</w:t>
      </w:r>
    </w:p>
    <w:p w:rsidR="005D7F7B" w:rsidRDefault="001433C5" w:rsidP="00C271CA">
      <w:pPr>
        <w:numPr>
          <w:ilvl w:val="0"/>
          <w:numId w:val="1"/>
        </w:num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>正視部落設置0-2歲公共托育家園的意願，編列經費辦理部落公共托育家園</w:t>
      </w:r>
      <w:r>
        <w:rPr>
          <w:rFonts w:ascii="Arial Unicode MS" w:eastAsia="Arial Unicode MS" w:hAnsi="Arial Unicode MS" w:cs="Arial Unicode MS"/>
          <w:sz w:val="32"/>
          <w:szCs w:val="32"/>
        </w:rPr>
        <w:t>：部落希望突破幼兒教保資源不足的困境，設置公共托育家園收托0-2歲幼兒</w:t>
      </w:r>
      <w:r w:rsidR="00C271CA" w:rsidRPr="00C271CA">
        <w:rPr>
          <w:rFonts w:ascii="Arial Unicode MS" w:eastAsia="Arial Unicode MS" w:hAnsi="Arial Unicode MS" w:cs="Arial Unicode MS" w:hint="eastAsia"/>
          <w:sz w:val="32"/>
          <w:szCs w:val="32"/>
        </w:rPr>
        <w:t>，非常需要中央跟地方政府積極協力</w:t>
      </w:r>
      <w:r>
        <w:rPr>
          <w:rFonts w:ascii="Arial Unicode MS" w:eastAsia="Arial Unicode MS" w:hAnsi="Arial Unicode MS" w:cs="Arial Unicode MS"/>
          <w:sz w:val="32"/>
          <w:szCs w:val="32"/>
        </w:rPr>
        <w:t>。</w:t>
      </w:r>
      <w:bookmarkStart w:id="0" w:name="_GoBack"/>
      <w:bookmarkEnd w:id="0"/>
      <w:r>
        <w:rPr>
          <w:rFonts w:ascii="Arial Unicode MS" w:eastAsia="Arial Unicode MS" w:hAnsi="Arial Unicode MS" w:cs="Arial Unicode MS"/>
          <w:sz w:val="32"/>
          <w:szCs w:val="32"/>
        </w:rPr>
        <w:t>我們呼籲</w:t>
      </w:r>
      <w:proofErr w:type="gramStart"/>
      <w:r>
        <w:rPr>
          <w:rFonts w:ascii="Arial Unicode MS" w:eastAsia="Arial Unicode MS" w:hAnsi="Arial Unicode MS" w:cs="Arial Unicode MS"/>
          <w:sz w:val="32"/>
          <w:szCs w:val="32"/>
        </w:rPr>
        <w:t>衛福部</w:t>
      </w:r>
      <w:proofErr w:type="gramEnd"/>
      <w:r>
        <w:rPr>
          <w:rFonts w:ascii="Arial Unicode MS" w:eastAsia="Arial Unicode MS" w:hAnsi="Arial Unicode MS" w:cs="Arial Unicode MS"/>
          <w:sz w:val="32"/>
          <w:szCs w:val="32"/>
        </w:rPr>
        <w:t>，以現有教保中心的部落為基礎，設置公共托育家園試辦點，並與教保中心銜接及整合，真正涵蓋部落0-6歲的學前照顧需求。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color w:val="FF0000"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color w:val="FF0000"/>
          <w:sz w:val="32"/>
          <w:szCs w:val="32"/>
        </w:rPr>
        <w:t>呼籲政府莫讓國家一起養，淪為愚人節禮物！請重視偏鄉及部落兒童的教保需求，別讓兒童無處可去！</w:t>
      </w:r>
    </w:p>
    <w:p w:rsidR="005D7F7B" w:rsidRDefault="005D7F7B">
      <w:pPr>
        <w:rPr>
          <w:b/>
          <w:color w:val="FF0000"/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lastRenderedPageBreak/>
        <w:t>註一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：</w:t>
      </w:r>
      <w:r>
        <w:rPr>
          <w:rFonts w:ascii="Arial Unicode MS" w:eastAsia="Arial Unicode MS" w:hAnsi="Arial Unicode MS" w:cs="Arial Unicode MS"/>
          <w:sz w:val="32"/>
          <w:szCs w:val="32"/>
        </w:rPr>
        <w:t>總統發表「2022新年談話」(總統府2022-01-01新聞稿)</w:t>
      </w:r>
    </w:p>
    <w:p w:rsidR="005D7F7B" w:rsidRDefault="000B627F">
      <w:pPr>
        <w:rPr>
          <w:sz w:val="32"/>
          <w:szCs w:val="32"/>
        </w:rPr>
      </w:pPr>
      <w:hyperlink r:id="rId8">
        <w:r w:rsidR="001433C5">
          <w:rPr>
            <w:color w:val="1155CC"/>
            <w:sz w:val="32"/>
            <w:szCs w:val="32"/>
            <w:u w:val="single"/>
          </w:rPr>
          <w:t>https://www.president.gov.tw/News/26475</w:t>
        </w:r>
      </w:hyperlink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>附件一：2021年全國0-2歲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公共化托嬰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中心的分布與數量</w:t>
      </w:r>
    </w:p>
    <w:p w:rsidR="005D7F7B" w:rsidRDefault="005D7F7B">
      <w:pPr>
        <w:rPr>
          <w:b/>
          <w:sz w:val="32"/>
          <w:szCs w:val="32"/>
        </w:rPr>
      </w:pPr>
    </w:p>
    <w:tbl>
      <w:tblPr>
        <w:tblStyle w:val="a5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1995"/>
        <w:gridCol w:w="1830"/>
        <w:gridCol w:w="1485"/>
        <w:gridCol w:w="2205"/>
      </w:tblGrid>
      <w:tr w:rsidR="005D7F7B">
        <w:trPr>
          <w:trHeight w:val="87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縣市別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公設民營托嬰中心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公共家園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合計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核定收托人數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台北市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55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79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4,921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新北市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93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1,565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桃園市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35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1,013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台中市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444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台南市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84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高雄市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902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新竹市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新竹縣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64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苗栗縣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34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南投縣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雲林縣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嘉義市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104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lastRenderedPageBreak/>
              <w:t>嘉義縣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屏東縣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基隆市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102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宜蘭縣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277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花蓮縣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36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台東縣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64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澎湖縣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61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金門縣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128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連江縣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69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總計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186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127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313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9988</w:t>
            </w:r>
          </w:p>
        </w:tc>
      </w:tr>
    </w:tbl>
    <w:p w:rsidR="005D7F7B" w:rsidRDefault="005D7F7B">
      <w:pPr>
        <w:rPr>
          <w:b/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>※資料來源：核定收托人數整理自衛福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部社家署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《公設民營托嬰中心及社區公共托育家園名冊(110.12.31)》</w:t>
      </w:r>
    </w:p>
    <w:p w:rsidR="005D7F7B" w:rsidRDefault="005D7F7B">
      <w:pPr>
        <w:rPr>
          <w:b/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r>
        <w:br w:type="page"/>
      </w:r>
    </w:p>
    <w:p w:rsidR="005D7F7B" w:rsidRDefault="001433C5">
      <w:pPr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lastRenderedPageBreak/>
        <w:t>附件二：109學年度全國2-6歲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公共化教保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設施的分布與數量</w:t>
      </w:r>
    </w:p>
    <w:p w:rsidR="005D7F7B" w:rsidRDefault="005D7F7B">
      <w:pPr>
        <w:rPr>
          <w:b/>
          <w:sz w:val="32"/>
          <w:szCs w:val="32"/>
        </w:rPr>
      </w:pPr>
    </w:p>
    <w:tbl>
      <w:tblPr>
        <w:tblStyle w:val="a6"/>
        <w:tblW w:w="89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1905"/>
        <w:gridCol w:w="2385"/>
        <w:gridCol w:w="3315"/>
      </w:tblGrid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縣市別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公立幼兒園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非營利幼兒園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社區互助教保中心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新北市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243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臺北市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150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40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桃園市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157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臺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中市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188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臺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南市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198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高雄市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215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宜蘭縣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58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新竹縣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68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苗栗縣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81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彰化縣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73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南投縣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101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雲林縣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50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嘉義縣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92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屏東縣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124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lastRenderedPageBreak/>
              <w:t>臺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東縣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95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花蓮縣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85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澎湖縣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基隆市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40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新竹市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嘉義市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金門縣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連江縣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</w:tr>
      <w:tr w:rsidR="005D7F7B">
        <w:trPr>
          <w:trHeight w:val="545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總計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2104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232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</w:tr>
    </w:tbl>
    <w:p w:rsidR="005D7F7B" w:rsidRDefault="005D7F7B">
      <w:pPr>
        <w:rPr>
          <w:b/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>※資料來源：教育部《109學年度幼兒園概況》</w:t>
      </w:r>
    </w:p>
    <w:p w:rsidR="005D7F7B" w:rsidRDefault="005D7F7B">
      <w:pPr>
        <w:rPr>
          <w:b/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r>
        <w:br w:type="page"/>
      </w:r>
    </w:p>
    <w:p w:rsidR="005D7F7B" w:rsidRDefault="001433C5">
      <w:pPr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lastRenderedPageBreak/>
        <w:t>附件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三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：110學年度各縣市偏鄉地區公共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化學前教保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服務量統計</w:t>
      </w:r>
    </w:p>
    <w:p w:rsidR="005D7F7B" w:rsidRDefault="005D7F7B">
      <w:pPr>
        <w:rPr>
          <w:sz w:val="32"/>
          <w:szCs w:val="32"/>
        </w:rPr>
      </w:pPr>
    </w:p>
    <w:tbl>
      <w:tblPr>
        <w:tblStyle w:val="a7"/>
        <w:tblW w:w="89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1350"/>
        <w:gridCol w:w="1620"/>
        <w:gridCol w:w="1500"/>
        <w:gridCol w:w="1605"/>
        <w:gridCol w:w="1635"/>
      </w:tblGrid>
      <w:tr w:rsidR="005D7F7B">
        <w:trPr>
          <w:trHeight w:val="695"/>
        </w:trPr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  <w:t>縣市別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  <w:t>行政區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  <w:t>公共托育覆蓋率*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  <w:t>縣市別</w:t>
            </w:r>
          </w:p>
        </w:tc>
        <w:tc>
          <w:tcPr>
            <w:tcW w:w="16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  <w:t>行政區</w:t>
            </w:r>
          </w:p>
        </w:tc>
        <w:tc>
          <w:tcPr>
            <w:tcW w:w="16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  <w:t>公共托育覆蓋率</w:t>
            </w:r>
          </w:p>
        </w:tc>
      </w:tr>
      <w:tr w:rsidR="005D7F7B">
        <w:trPr>
          <w:trHeight w:val="798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屏東縣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恆春鎮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苗栗縣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三義鄉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66%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苗栗縣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頭屋鄉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31%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屏東縣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春日鄉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66%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南市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玉井區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32%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高雄市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那瑪夏區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67%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新竹縣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北埔鄉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32%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池上鄉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67%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南市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楠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西區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38%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花蓮縣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富里鄉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68%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新竹縣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關西鎮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40%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高雄市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內門區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69%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南市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白河區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41%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南投縣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仁愛鄉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69%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南市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東山區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42%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南市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南化區</w:t>
            </w:r>
            <w:proofErr w:type="gramEnd"/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71%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花蓮縣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秀林鄉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42%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花蓮縣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玉里鎮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71%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新竹縣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寶山鄉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43%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新竹縣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尖石鄉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72%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lastRenderedPageBreak/>
              <w:t>新北市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烏來區</w:t>
            </w: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</w:rPr>
              <w:t>**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47%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新北市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石碇區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73%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南投縣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竹山鎮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49%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南投縣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鹿谷鄉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73%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新北市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石門區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51%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花蓮縣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卓溪鄉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73%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高雄市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田寮區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52%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桃園市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復興區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74%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新竹縣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橫山鄉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52%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苗栗縣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西湖鄉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74%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嘉義縣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大埔鄉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52%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苗栗縣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銅鑼鄉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74%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屏東縣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滿州鄉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53%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花蓮縣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壽豐鄉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74%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綠島鄉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54%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花蓮縣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光復鄉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75%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南市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大內區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57%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苗栗縣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卓蘭鎮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76%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蘭嶼鄉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57%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南投縣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國姓鄉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78%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屏東縣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車城鄉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屏東縣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來義鄉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78%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南市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七股區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卑南鄉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78%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lastRenderedPageBreak/>
              <w:t>屏東縣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霧</w:t>
            </w:r>
            <w:proofErr w:type="gramStart"/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63%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新北市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坪林區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79%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高雄市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甲仙區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65%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屏東縣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三地門鄉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79%</w:t>
            </w:r>
          </w:p>
        </w:tc>
      </w:tr>
      <w:tr w:rsidR="005D7F7B">
        <w:trPr>
          <w:trHeight w:val="695"/>
        </w:trPr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宜蘭縣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三星鄉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65%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屏東縣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新埤鄉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79%</w:t>
            </w:r>
          </w:p>
        </w:tc>
      </w:tr>
    </w:tbl>
    <w:p w:rsidR="005D7F7B" w:rsidRDefault="005D7F7B">
      <w:pPr>
        <w:rPr>
          <w:rFonts w:ascii="Microsoft JhengHei" w:eastAsia="Microsoft JhengHei" w:hAnsi="Microsoft JhengHei" w:cs="Microsoft JhengHei"/>
          <w:sz w:val="32"/>
          <w:szCs w:val="32"/>
        </w:rPr>
      </w:pPr>
    </w:p>
    <w:tbl>
      <w:tblPr>
        <w:tblStyle w:val="a8"/>
        <w:tblW w:w="89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1230"/>
        <w:gridCol w:w="1530"/>
        <w:gridCol w:w="1605"/>
        <w:gridCol w:w="1590"/>
        <w:gridCol w:w="1650"/>
      </w:tblGrid>
      <w:tr w:rsidR="005D7F7B">
        <w:trPr>
          <w:trHeight w:val="695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南市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龍崎區</w:t>
            </w:r>
          </w:p>
        </w:tc>
        <w:tc>
          <w:tcPr>
            <w:tcW w:w="15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81%</w:t>
            </w:r>
          </w:p>
        </w:tc>
        <w:tc>
          <w:tcPr>
            <w:tcW w:w="16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苗栗縣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大湖鄉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107%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花蓮縣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瑞穗鄉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84%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南投縣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信義鄉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107%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嘉義縣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竹崎鄉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88%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宜蘭縣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大同鄉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108%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花蓮縣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鳳林鎮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89%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嘉義縣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番路鄉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109%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連江縣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北竿鄉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89%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大武鄉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111%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南投縣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魚池鄉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90%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關山鎮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112%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新竹縣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五峰鄉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91%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太麻里鄉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114%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苗栗縣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獅潭鄉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91%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高雄市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茂林區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115%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屏東縣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泰武鄉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91%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宜蘭縣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南澳鄉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120%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lastRenderedPageBreak/>
              <w:t>新北市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雙溪區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93%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南市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左鎮區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122%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中市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和平區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95%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東河鄉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122%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屏東縣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獅子鄉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95%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金峰鄉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126%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新北市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貢寮區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96%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長濱鄉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128%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高雄市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六龜區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97%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達仁鄉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132%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南投縣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中寮鄉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97%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成功鎮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138%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南投縣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集集鎮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97%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苗栗縣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南庄鄉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139%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高雄市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杉林區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98%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新北市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平溪區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144%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屏東縣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牡丹鄉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98%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嘉義縣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義竹鄉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145%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花蓮縣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豐濱鄉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98%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嘉義縣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梅山鄉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149%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雲林縣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古坑鄉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99%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高雄市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桃源區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153%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屏東縣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瑪家鄉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新竹縣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峨眉鄉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164%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lastRenderedPageBreak/>
              <w:t>花蓮縣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萬榮鄉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100%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苗栗縣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泰安鄉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177%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延平鄉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101%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鹿野鄉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178%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南投縣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水里鄉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105%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嘉義縣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阿里山鄉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198%</w:t>
            </w:r>
          </w:p>
        </w:tc>
      </w:tr>
      <w:tr w:rsidR="005D7F7B">
        <w:trPr>
          <w:trHeight w:val="69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苗栗縣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三灣鄉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107%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臺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東縣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center"/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</w:pPr>
            <w:r>
              <w:rPr>
                <w:rFonts w:ascii="Microsoft JhengHei" w:eastAsia="Microsoft JhengHei" w:hAnsi="Microsoft JhengHei" w:cs="Microsoft JhengHei"/>
                <w:b/>
                <w:sz w:val="32"/>
                <w:szCs w:val="32"/>
                <w:u w:val="single"/>
              </w:rPr>
              <w:t>海端鄉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spacing w:before="240" w:after="240"/>
              <w:jc w:val="right"/>
              <w:rPr>
                <w:rFonts w:ascii="Microsoft JhengHei" w:eastAsia="Microsoft JhengHei" w:hAnsi="Microsoft JhengHei" w:cs="Microsoft JhengHei"/>
                <w:sz w:val="32"/>
                <w:szCs w:val="32"/>
              </w:rPr>
            </w:pPr>
            <w:r>
              <w:rPr>
                <w:rFonts w:ascii="Microsoft JhengHei" w:eastAsia="Microsoft JhengHei" w:hAnsi="Microsoft JhengHei" w:cs="Microsoft JhengHei"/>
                <w:sz w:val="32"/>
                <w:szCs w:val="32"/>
              </w:rPr>
              <w:t>212%</w:t>
            </w:r>
          </w:p>
        </w:tc>
      </w:tr>
    </w:tbl>
    <w:p w:rsidR="005D7F7B" w:rsidRDefault="005D7F7B">
      <w:pPr>
        <w:rPr>
          <w:sz w:val="32"/>
          <w:szCs w:val="32"/>
        </w:rPr>
      </w:pP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*公共托育覆蓋率: 公立幼兒園+非營利幼兒園+社區互助教保中心被核定的總招生人數/110年底各鄉鎮區域2-6歲幼兒人數。</w:t>
      </w: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**以粗體字與底線標示的鄉鎮表示沒有私立幼兒園的行政區域。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※資料來源：根據教育部《105學年度各縣市偏鄉地區學前教保服務量供需統計》資料，所設定的100個偏遠地區的鄉鎮來做調查。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r>
        <w:br w:type="page"/>
      </w:r>
    </w:p>
    <w:p w:rsidR="005D7F7B" w:rsidRDefault="001433C5">
      <w:pPr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lastRenderedPageBreak/>
        <w:t>附件四：高雄市</w:t>
      </w:r>
      <w:proofErr w:type="gramStart"/>
      <w:r>
        <w:rPr>
          <w:rFonts w:ascii="Arial Unicode MS" w:eastAsia="Arial Unicode MS" w:hAnsi="Arial Unicode MS" w:cs="Arial Unicode MS"/>
          <w:b/>
          <w:sz w:val="32"/>
          <w:szCs w:val="32"/>
        </w:rPr>
        <w:t>桃源區托育</w:t>
      </w:r>
      <w:proofErr w:type="gramEnd"/>
      <w:r>
        <w:rPr>
          <w:rFonts w:ascii="Arial Unicode MS" w:eastAsia="Arial Unicode MS" w:hAnsi="Arial Unicode MS" w:cs="Arial Unicode MS"/>
          <w:b/>
          <w:sz w:val="32"/>
          <w:szCs w:val="32"/>
        </w:rPr>
        <w:t>資源分布地圖</w:t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>
            <wp:extent cx="5731200" cy="4076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7F7B" w:rsidRDefault="005D7F7B">
      <w:pPr>
        <w:rPr>
          <w:sz w:val="32"/>
          <w:szCs w:val="32"/>
        </w:rPr>
      </w:pPr>
    </w:p>
    <w:p w:rsidR="005D7F7B" w:rsidRDefault="001433C5">
      <w:pPr>
        <w:rPr>
          <w:b/>
          <w:sz w:val="32"/>
          <w:szCs w:val="32"/>
        </w:rPr>
      </w:pPr>
      <w:r>
        <w:br w:type="page"/>
      </w:r>
    </w:p>
    <w:p w:rsidR="005D7F7B" w:rsidRDefault="001433C5">
      <w:pPr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lastRenderedPageBreak/>
        <w:t>附件五：屏東縣泰武鄉平和教保中心相關統計資料</w:t>
      </w:r>
    </w:p>
    <w:p w:rsidR="005D7F7B" w:rsidRDefault="005D7F7B">
      <w:pPr>
        <w:rPr>
          <w:b/>
          <w:sz w:val="32"/>
          <w:szCs w:val="32"/>
        </w:rPr>
      </w:pPr>
    </w:p>
    <w:p w:rsidR="005D7F7B" w:rsidRDefault="001433C5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資料</w:t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一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</w:rPr>
        <w:t>：108-110學年</w:t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度幼生數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</w:rPr>
        <w:t>及排隊等待入學人數</w:t>
      </w:r>
    </w:p>
    <w:tbl>
      <w:tblPr>
        <w:tblStyle w:val="a9"/>
        <w:tblW w:w="6000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1260"/>
        <w:gridCol w:w="1260"/>
        <w:gridCol w:w="1260"/>
      </w:tblGrid>
      <w:tr w:rsidR="005D7F7B">
        <w:tc>
          <w:tcPr>
            <w:tcW w:w="22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學年度</w:t>
            </w:r>
          </w:p>
        </w:tc>
        <w:tc>
          <w:tcPr>
            <w:tcW w:w="12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2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109</w:t>
            </w:r>
          </w:p>
        </w:tc>
        <w:tc>
          <w:tcPr>
            <w:tcW w:w="12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110</w:t>
            </w:r>
          </w:p>
        </w:tc>
      </w:tr>
      <w:tr w:rsidR="005D7F7B"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spacing w:line="240" w:lineRule="auto"/>
              <w:rPr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幼生數</w:t>
            </w:r>
            <w:proofErr w:type="gramEnd"/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5D7F7B"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排隊等待入學數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5D7F7B" w:rsidRDefault="005D7F7B">
      <w:pPr>
        <w:rPr>
          <w:b/>
          <w:sz w:val="32"/>
          <w:szCs w:val="32"/>
        </w:rPr>
      </w:pPr>
    </w:p>
    <w:p w:rsidR="005D7F7B" w:rsidRDefault="001433C5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資料二：110學年度平和教保中心家長生養孩子數</w:t>
      </w:r>
    </w:p>
    <w:tbl>
      <w:tblPr>
        <w:tblStyle w:val="aa"/>
        <w:tblW w:w="8925" w:type="dxa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1260"/>
        <w:gridCol w:w="1260"/>
        <w:gridCol w:w="1260"/>
        <w:gridCol w:w="1260"/>
        <w:gridCol w:w="1260"/>
      </w:tblGrid>
      <w:tr w:rsidR="005D7F7B">
        <w:tc>
          <w:tcPr>
            <w:tcW w:w="26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生養孩子數</w:t>
            </w:r>
          </w:p>
        </w:tc>
        <w:tc>
          <w:tcPr>
            <w:tcW w:w="12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5D7F7B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戶數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D7F7B">
        <w:trPr>
          <w:trHeight w:val="480"/>
        </w:trPr>
        <w:tc>
          <w:tcPr>
            <w:tcW w:w="89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合計：23戶</w:t>
            </w:r>
          </w:p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平均每戶生養孩子數：2.48名</w:t>
            </w:r>
          </w:p>
          <w:p w:rsidR="005D7F7B" w:rsidRDefault="001433C5" w:rsidP="00B96681">
            <w:pPr>
              <w:widowControl w:val="0"/>
              <w:spacing w:line="240" w:lineRule="auto"/>
              <w:jc w:val="righ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109年全國平均：1.64名</w:t>
            </w:r>
          </w:p>
        </w:tc>
      </w:tr>
    </w:tbl>
    <w:p w:rsidR="005D7F7B" w:rsidRDefault="005D7F7B">
      <w:pPr>
        <w:ind w:left="1440"/>
        <w:rPr>
          <w:b/>
          <w:sz w:val="32"/>
          <w:szCs w:val="32"/>
        </w:rPr>
      </w:pPr>
    </w:p>
    <w:sectPr w:rsidR="005D7F7B" w:rsidSect="001433C5">
      <w:headerReference w:type="default" r:id="rId10"/>
      <w:pgSz w:w="11909" w:h="16834"/>
      <w:pgMar w:top="709" w:right="994" w:bottom="1135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27F" w:rsidRDefault="000B627F">
      <w:pPr>
        <w:spacing w:line="240" w:lineRule="auto"/>
      </w:pPr>
      <w:r>
        <w:separator/>
      </w:r>
    </w:p>
  </w:endnote>
  <w:endnote w:type="continuationSeparator" w:id="0">
    <w:p w:rsidR="000B627F" w:rsidRDefault="000B62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 TC Regular">
    <w:altName w:val="Times New Roman"/>
    <w:charset w:val="00"/>
    <w:family w:val="roman"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JhengHei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27F" w:rsidRDefault="000B627F">
      <w:pPr>
        <w:spacing w:line="240" w:lineRule="auto"/>
      </w:pPr>
      <w:r>
        <w:separator/>
      </w:r>
    </w:p>
  </w:footnote>
  <w:footnote w:type="continuationSeparator" w:id="0">
    <w:p w:rsidR="000B627F" w:rsidRDefault="000B62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3C5" w:rsidRDefault="001433C5">
    <w:pPr>
      <w:jc w:val="right"/>
    </w:pPr>
    <w:r>
      <w:fldChar w:fldCharType="begin"/>
    </w:r>
    <w:r>
      <w:instrText>PAGE</w:instrText>
    </w:r>
    <w:r>
      <w:fldChar w:fldCharType="separate"/>
    </w:r>
    <w:r w:rsidR="00C271CA"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1249B"/>
    <w:multiLevelType w:val="multilevel"/>
    <w:tmpl w:val="330840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D7F7B"/>
    <w:rsid w:val="000B627F"/>
    <w:rsid w:val="001433C5"/>
    <w:rsid w:val="00196874"/>
    <w:rsid w:val="005D7F7B"/>
    <w:rsid w:val="00A76E65"/>
    <w:rsid w:val="00B96681"/>
    <w:rsid w:val="00C271CA"/>
    <w:rsid w:val="00C8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433C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433C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433C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433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sident.gov.tw/News/26475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922</Words>
  <Characters>5260</Characters>
  <Application>Microsoft Office Word</Application>
  <DocSecurity>0</DocSecurity>
  <Lines>43</Lines>
  <Paragraphs>12</Paragraphs>
  <ScaleCrop>false</ScaleCrop>
  <Company/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2022-03-31T05:56:00Z</cp:lastPrinted>
  <dcterms:created xsi:type="dcterms:W3CDTF">2022-03-31T05:53:00Z</dcterms:created>
  <dcterms:modified xsi:type="dcterms:W3CDTF">2022-04-01T02:09:00Z</dcterms:modified>
</cp:coreProperties>
</file>